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22551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6F15BB">
        <w:rPr>
          <w:caps/>
          <w:imprint/>
          <w:color w:val="000000"/>
          <w:sz w:val="28"/>
          <w:szCs w:val="28"/>
        </w:rPr>
        <w:t>6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6F15BB">
        <w:rPr>
          <w:caps/>
          <w:imprint/>
          <w:color w:val="000000"/>
          <w:sz w:val="28"/>
          <w:szCs w:val="28"/>
        </w:rPr>
        <w:t>05.03.2024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B52C15" w:rsidRPr="0011663A" w:rsidRDefault="00B52C15" w:rsidP="000A325F">
      <w:pPr>
        <w:pStyle w:val="aa"/>
        <w:ind w:right="-55"/>
        <w:jc w:val="right"/>
        <w:rPr>
          <w:sz w:val="24"/>
          <w:szCs w:val="24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C3ADE" w:rsidRPr="001C3ADE" w:rsidRDefault="001C3ADE" w:rsidP="001C3ADE">
      <w:pPr>
        <w:keepNext/>
        <w:keepLines/>
        <w:spacing w:after="445"/>
        <w:jc w:val="center"/>
      </w:pPr>
      <w:bookmarkStart w:id="1" w:name="bookmark0"/>
      <w:r w:rsidRPr="001C3ADE">
        <w:rPr>
          <w:b/>
          <w:bCs/>
          <w:color w:val="000000"/>
          <w:sz w:val="40"/>
          <w:szCs w:val="40"/>
          <w:lang w:bidi="ru-RU"/>
        </w:rPr>
        <w:t>Памятка для детей и их родителей</w:t>
      </w:r>
      <w:r w:rsidRPr="001C3ADE">
        <w:rPr>
          <w:b/>
          <w:bCs/>
          <w:color w:val="000000"/>
          <w:sz w:val="40"/>
          <w:szCs w:val="40"/>
          <w:lang w:bidi="ru-RU"/>
        </w:rPr>
        <w:br/>
        <w:t>«Противодействие экстремизму»</w:t>
      </w:r>
      <w:bookmarkEnd w:id="1"/>
    </w:p>
    <w:p w:rsidR="001C3ADE" w:rsidRPr="001C3ADE" w:rsidRDefault="001C3ADE" w:rsidP="001C3ADE">
      <w:pPr>
        <w:keepNext/>
        <w:keepLines/>
        <w:widowControl w:val="0"/>
        <w:spacing w:after="299" w:line="280" w:lineRule="exact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2" w:name="bookmark1"/>
      <w:r w:rsidRPr="001C3ADE">
        <w:rPr>
          <w:b/>
          <w:bCs/>
          <w:color w:val="000000"/>
          <w:sz w:val="28"/>
          <w:szCs w:val="28"/>
          <w:lang w:bidi="ru-RU"/>
        </w:rPr>
        <w:t>Что такое экстремизм?</w:t>
      </w:r>
      <w:bookmarkEnd w:id="2"/>
    </w:p>
    <w:p w:rsidR="001C3ADE" w:rsidRPr="001C3ADE" w:rsidRDefault="001C3ADE" w:rsidP="001C3ADE">
      <w:pPr>
        <w:widowControl w:val="0"/>
        <w:spacing w:line="322" w:lineRule="exact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Основные признаки экстремистской деятельности: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•насильственное изменение основ конституционного строя и нарушение целостности Российской Федерации;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•публичное оправдание терроризма и иная террористическая деятельность;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•возбуждение социальной, расовой, национальной или религиозной розни;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 xml:space="preserve"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1C3ADE">
        <w:rPr>
          <w:color w:val="000000"/>
          <w:sz w:val="28"/>
          <w:szCs w:val="28"/>
          <w:lang w:bidi="ru-RU"/>
        </w:rPr>
        <w:t>принадлежности</w:t>
      </w:r>
      <w:proofErr w:type="gramEnd"/>
      <w:r w:rsidRPr="001C3ADE">
        <w:rPr>
          <w:color w:val="000000"/>
          <w:sz w:val="28"/>
          <w:szCs w:val="28"/>
          <w:lang w:bidi="ru-RU"/>
        </w:rPr>
        <w:t xml:space="preserve"> или отношения к религии;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 xml:space="preserve">•нарушение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1C3ADE">
        <w:rPr>
          <w:color w:val="000000"/>
          <w:sz w:val="28"/>
          <w:szCs w:val="28"/>
          <w:lang w:bidi="ru-RU"/>
        </w:rPr>
        <w:t>принадлежности</w:t>
      </w:r>
      <w:proofErr w:type="gramEnd"/>
      <w:r w:rsidRPr="001C3ADE">
        <w:rPr>
          <w:color w:val="000000"/>
          <w:sz w:val="28"/>
          <w:szCs w:val="28"/>
          <w:lang w:bidi="ru-RU"/>
        </w:rPr>
        <w:t xml:space="preserve"> или отношения к религии;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 xml:space="preserve">•совершение преступлений по мотивам политической, идеологической, расовой, национальной или религиозной </w:t>
      </w:r>
      <w:proofErr w:type="gramStart"/>
      <w:r w:rsidRPr="001C3ADE">
        <w:rPr>
          <w:color w:val="000000"/>
          <w:sz w:val="28"/>
          <w:szCs w:val="28"/>
          <w:lang w:bidi="ru-RU"/>
        </w:rPr>
        <w:t>ненависти</w:t>
      </w:r>
      <w:proofErr w:type="gramEnd"/>
      <w:r w:rsidRPr="001C3ADE">
        <w:rPr>
          <w:color w:val="000000"/>
          <w:sz w:val="28"/>
          <w:szCs w:val="28"/>
          <w:lang w:bidi="ru-RU"/>
        </w:rPr>
        <w:t xml:space="preserve"> или вражды либо по мотивам ненависти или вражды в отношении какой-либо социальной группы;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•организация и подготовка указанных деяний, а также подстрекательство к их осуществлению;</w:t>
      </w:r>
    </w:p>
    <w:p w:rsidR="001C3ADE" w:rsidRDefault="001C3ADE" w:rsidP="001C3ADE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1C3ADE">
        <w:rPr>
          <w:color w:val="000000"/>
          <w:sz w:val="28"/>
          <w:szCs w:val="28"/>
          <w:lang w:bidi="ru-RU"/>
        </w:rPr>
        <w:t xml:space="preserve">•финансирование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</w:t>
      </w:r>
      <w:r w:rsidRPr="001C3ADE">
        <w:rPr>
          <w:color w:val="000000"/>
          <w:sz w:val="28"/>
          <w:szCs w:val="28"/>
          <w:lang w:bidi="ru-RU"/>
        </w:rPr>
        <w:lastRenderedPageBreak/>
        <w:t>связи или оказания информационных услуг.</w:t>
      </w:r>
    </w:p>
    <w:p w:rsidR="001C3ADE" w:rsidRPr="001C3ADE" w:rsidRDefault="001C3ADE" w:rsidP="001C3ADE">
      <w:pPr>
        <w:widowControl w:val="0"/>
        <w:spacing w:line="322" w:lineRule="exact"/>
        <w:ind w:firstLine="600"/>
        <w:jc w:val="both"/>
        <w:rPr>
          <w:sz w:val="28"/>
          <w:szCs w:val="28"/>
          <w:lang w:eastAsia="en-US"/>
        </w:rPr>
      </w:pPr>
    </w:p>
    <w:p w:rsidR="001C3ADE" w:rsidRPr="001C3ADE" w:rsidRDefault="001C3ADE" w:rsidP="001C3ADE">
      <w:pPr>
        <w:keepNext/>
        <w:keepLines/>
        <w:widowControl w:val="0"/>
        <w:spacing w:after="244" w:line="280" w:lineRule="exact"/>
        <w:ind w:left="20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3" w:name="bookmark2"/>
      <w:r w:rsidRPr="001C3ADE">
        <w:rPr>
          <w:b/>
          <w:bCs/>
          <w:color w:val="000000"/>
          <w:sz w:val="28"/>
          <w:szCs w:val="28"/>
          <w:lang w:bidi="ru-RU"/>
        </w:rPr>
        <w:t>Основные особенности экстремизма в молодежной среде</w:t>
      </w:r>
      <w:bookmarkEnd w:id="3"/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1C3ADE" w:rsidRPr="001C3ADE" w:rsidRDefault="001C3ADE" w:rsidP="001C3ADE">
      <w:pPr>
        <w:widowControl w:val="0"/>
        <w:spacing w:after="333"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1C3ADE" w:rsidRPr="001C3ADE" w:rsidRDefault="001C3ADE" w:rsidP="001C3ADE">
      <w:pPr>
        <w:keepNext/>
        <w:keepLines/>
        <w:widowControl w:val="0"/>
        <w:spacing w:after="244" w:line="280" w:lineRule="exact"/>
        <w:ind w:left="20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4" w:name="bookmark3"/>
      <w:r w:rsidRPr="001C3ADE">
        <w:rPr>
          <w:b/>
          <w:bCs/>
          <w:color w:val="000000"/>
          <w:sz w:val="28"/>
          <w:szCs w:val="28"/>
          <w:lang w:bidi="ru-RU"/>
        </w:rPr>
        <w:t>Кто подвержен риску стать экстремистом?</w:t>
      </w:r>
      <w:bookmarkEnd w:id="4"/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</w:t>
      </w:r>
    </w:p>
    <w:p w:rsidR="001C3ADE" w:rsidRPr="001C3ADE" w:rsidRDefault="001C3ADE" w:rsidP="001C3ADE">
      <w:pPr>
        <w:widowControl w:val="0"/>
        <w:spacing w:after="296"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связи, с чем участие в проплаченных кем-либо акциях протеста может рассматриваться как допустимая возможность дополнительного заработка. Поиск идентичности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1C3ADE" w:rsidRPr="001C3ADE" w:rsidRDefault="001C3ADE" w:rsidP="001C3ADE">
      <w:pPr>
        <w:widowControl w:val="0"/>
        <w:spacing w:line="326" w:lineRule="exact"/>
        <w:ind w:firstLine="880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lastRenderedPageBreak/>
        <w:t>Описывая обобщенный, собирательный «портрет» экстремиста, следует сказать, что его наиболее существенными чертами являются: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392"/>
        </w:tabs>
        <w:spacing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предпочтение силовых вариантов при решении жизненных задач;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421"/>
        </w:tabs>
        <w:spacing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стремление идти к цели кратчайшим путем с предпочтением силовых методов;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421"/>
        </w:tabs>
        <w:spacing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нечувствительность к чужой боли, страданиям и потерям;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421"/>
        </w:tabs>
        <w:spacing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неприятие консенсуса;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421"/>
        </w:tabs>
        <w:spacing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относительно невысокие показатели интеллекта;</w:t>
      </w:r>
    </w:p>
    <w:p w:rsidR="001C3ADE" w:rsidRPr="001C3ADE" w:rsidRDefault="001C3ADE" w:rsidP="001C3ADE">
      <w:pPr>
        <w:widowControl w:val="0"/>
        <w:numPr>
          <w:ilvl w:val="0"/>
          <w:numId w:val="33"/>
        </w:numPr>
        <w:tabs>
          <w:tab w:val="left" w:pos="421"/>
        </w:tabs>
        <w:spacing w:after="333" w:line="322" w:lineRule="exact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замещение моделей действий, основанных на знании, воображением.</w:t>
      </w:r>
    </w:p>
    <w:p w:rsidR="001C3ADE" w:rsidRPr="001C3ADE" w:rsidRDefault="001C3ADE" w:rsidP="001C3ADE">
      <w:pPr>
        <w:keepNext/>
        <w:keepLines/>
        <w:widowControl w:val="0"/>
        <w:spacing w:after="300" w:line="280" w:lineRule="exact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5" w:name="bookmark4"/>
      <w:r w:rsidRPr="001C3ADE">
        <w:rPr>
          <w:b/>
          <w:bCs/>
          <w:color w:val="000000"/>
          <w:sz w:val="28"/>
          <w:szCs w:val="28"/>
          <w:lang w:bidi="ru-RU"/>
        </w:rPr>
        <w:t>Перечень основных прав каждого человека.</w:t>
      </w:r>
      <w:bookmarkEnd w:id="5"/>
    </w:p>
    <w:p w:rsidR="001C3ADE" w:rsidRPr="001C3ADE" w:rsidRDefault="001C3ADE" w:rsidP="001C3ADE">
      <w:pPr>
        <w:widowControl w:val="0"/>
        <w:spacing w:line="326" w:lineRule="exact"/>
        <w:ind w:firstLine="880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 xml:space="preserve">Для того чтобы не стать жертвой экстремистских организаций, необходимо помнить свои права, соблюдать и уважать права других людей. </w:t>
      </w:r>
      <w:r w:rsidRPr="001C3AD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Основные права личности: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26" w:lineRule="exact"/>
        <w:ind w:left="780" w:hanging="380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быть принятым как равный, независимо от пола, расовой и национальной принадлежности, возраста и физического состояния;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чувствовать уважение к себе;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принимать решение о том, как проводить время;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просить о том, в чем есть необходимость;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быть выслушанным и воспринятым всерьез;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иметь свое мнение;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придерживаться определенных политических взглядов;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говорить «нет», не испытывая чувства вины;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отстаивать свои интересы;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говорить «да» самому себе, не чувствуя себя эгоистом;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иногда терпеть неудачу;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делать заявления, не требующие доказательств;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получать информацию;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иметь успех;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отстаивать свою веру;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придерживаться собственной системы ценностей;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иметь время на принятие решений;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брать на себя ответственность за собственные решения;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иметь личную жизнь;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признаваться в незнании;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меняться (развиваться);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0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выбирать, включаться или нет в решение проблем других людей;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не нести ответственности за проблемы других людей;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заботиться о себе;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иметь время и место для уединения;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быть индивидуальностью;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не зависеть от одобрения других людей;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самому судить о собственной значимости;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выбирать, как поступать в складывающейся ситуации;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быть независимым;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lastRenderedPageBreak/>
        <w:t>быть собой, а не тем, кем хотят видеть окружающие;</w:t>
      </w:r>
    </w:p>
    <w:p w:rsidR="001C3ADE" w:rsidRPr="001C3ADE" w:rsidRDefault="001C3ADE" w:rsidP="001C3ADE">
      <w:pPr>
        <w:widowControl w:val="0"/>
        <w:numPr>
          <w:ilvl w:val="0"/>
          <w:numId w:val="34"/>
        </w:numPr>
        <w:tabs>
          <w:tab w:val="left" w:pos="781"/>
        </w:tabs>
        <w:spacing w:after="256" w:line="341" w:lineRule="exact"/>
        <w:ind w:left="40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не оправдываться.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Формирование таких качеств, как признание человеком другого, принятие и понимание его, облегчает решение проблемы профилактики экстремизма и воспитания толерантности.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Признание</w:t>
      </w:r>
      <w:r w:rsidRPr="001C3ADE">
        <w:rPr>
          <w:color w:val="000000"/>
          <w:sz w:val="28"/>
          <w:szCs w:val="28"/>
          <w:lang w:bidi="ru-RU"/>
        </w:rPr>
        <w:t xml:space="preserve"> - это способность видеть в другом человеке именно другого как носителя других ценностей, другой логики мышления, других форм поведения.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Принятие</w:t>
      </w:r>
      <w:r w:rsidRPr="001C3ADE">
        <w:rPr>
          <w:color w:val="000000"/>
          <w:sz w:val="28"/>
          <w:szCs w:val="28"/>
          <w:lang w:bidi="ru-RU"/>
        </w:rPr>
        <w:t xml:space="preserve"> - это положительное отношение к таким отличиям.</w:t>
      </w:r>
    </w:p>
    <w:p w:rsidR="001C3ADE" w:rsidRPr="001C3ADE" w:rsidRDefault="001C3ADE" w:rsidP="001C3ADE">
      <w:pPr>
        <w:widowControl w:val="0"/>
        <w:spacing w:after="273"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Понимание</w:t>
      </w:r>
      <w:r w:rsidRPr="001C3ADE">
        <w:rPr>
          <w:color w:val="000000"/>
          <w:sz w:val="28"/>
          <w:szCs w:val="28"/>
          <w:lang w:bidi="ru-RU"/>
        </w:rPr>
        <w:t xml:space="preserve"> - это умение видеть другого изнутри, способность взглянуть на его мир одновременно с двух точек зрения: своей собственной и его.</w:t>
      </w:r>
    </w:p>
    <w:p w:rsidR="001C3ADE" w:rsidRPr="001C3ADE" w:rsidRDefault="001C3ADE" w:rsidP="001C3ADE">
      <w:pPr>
        <w:keepNext/>
        <w:keepLines/>
        <w:widowControl w:val="0"/>
        <w:spacing w:after="299" w:line="280" w:lineRule="exact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6" w:name="bookmark5"/>
      <w:r w:rsidRPr="001C3ADE">
        <w:rPr>
          <w:b/>
          <w:bCs/>
          <w:color w:val="000000"/>
          <w:sz w:val="28"/>
          <w:szCs w:val="28"/>
          <w:lang w:bidi="ru-RU"/>
        </w:rPr>
        <w:t>Ответственность за осуществление экстремистской деятельности</w:t>
      </w:r>
      <w:bookmarkEnd w:id="6"/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В целях обеспечения государственной и общественной безопасности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  <w:r w:rsidRPr="001C3ADE">
        <w:rPr>
          <w:color w:val="000000"/>
          <w:sz w:val="28"/>
          <w:szCs w:val="28"/>
          <w:lang w:bidi="ru-RU"/>
        </w:rPr>
        <w:t>Узнав о готовящемся преступлении экстремистской направленности, или если Вы подвергаетесь физическому или моральному экстремистскому</w:t>
      </w: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  <w:r w:rsidRPr="001C3ADE">
        <w:rPr>
          <w:color w:val="000000"/>
          <w:sz w:val="28"/>
          <w:szCs w:val="28"/>
          <w:lang w:bidi="ru-RU"/>
        </w:rPr>
        <w:t>давлению вы должны и имеете право сообщить об этом родителям или в правоохранительные органы.</w:t>
      </w: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  <w:sectPr w:rsidR="001C3ADE" w:rsidSect="00DE722C">
          <w:headerReference w:type="even" r:id="rId8"/>
          <w:headerReference w:type="default" r:id="rId9"/>
          <w:pgSz w:w="11905" w:h="16838"/>
          <w:pgMar w:top="1134" w:right="567" w:bottom="567" w:left="1418" w:header="709" w:footer="709" w:gutter="0"/>
          <w:cols w:space="708"/>
          <w:docGrid w:linePitch="360"/>
        </w:sectPr>
      </w:pPr>
    </w:p>
    <w:p w:rsidR="001C3ADE" w:rsidRDefault="001C3ADE" w:rsidP="001C3ADE">
      <w:pPr>
        <w:widowControl w:val="0"/>
        <w:spacing w:line="322" w:lineRule="exact"/>
        <w:ind w:firstLine="880"/>
        <w:jc w:val="both"/>
        <w:rPr>
          <w:color w:val="000000"/>
          <w:sz w:val="28"/>
          <w:szCs w:val="28"/>
          <w:lang w:bidi="ru-RU"/>
        </w:rPr>
      </w:pPr>
    </w:p>
    <w:p w:rsidR="001C3ADE" w:rsidRPr="001C3ADE" w:rsidRDefault="001C3ADE" w:rsidP="001C3ADE">
      <w:pPr>
        <w:widowControl w:val="0"/>
        <w:spacing w:line="322" w:lineRule="exact"/>
        <w:ind w:firstLine="880"/>
        <w:jc w:val="both"/>
        <w:rPr>
          <w:sz w:val="28"/>
          <w:szCs w:val="28"/>
          <w:lang w:eastAsia="en-US"/>
        </w:rPr>
      </w:pPr>
    </w:p>
    <w:p w:rsidR="003419A2" w:rsidRDefault="003419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A2" w:rsidRDefault="001C3ADE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25AA7B" wp14:editId="1A2581A4">
            <wp:extent cx="10027920" cy="4678680"/>
            <wp:effectExtent l="0" t="0" r="0" b="0"/>
            <wp:docPr id="1" name="Рисунок 1" descr="C:\Users\kazakova_ai\Desktop\МОИ ДОКУМЕНТЫ\ПРОКУРАТУРА 2024\Вестник № 13\памятка Коррупц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azakova_ai\Desktop\МОИ ДОКУМЕНТЫ\ПРОКУРАТУРА 2024\Вестник № 13\памятка Коррупц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92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419A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52C1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419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22551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1D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="008120F1" w:rsidRPr="0011663A">
        <w:rPr>
          <w:color w:val="000000"/>
        </w:rPr>
        <w:t>ул.Нарымская</w:t>
      </w:r>
      <w:proofErr w:type="spellEnd"/>
      <w:r w:rsidR="008120F1" w:rsidRPr="0011663A">
        <w:rPr>
          <w:color w:val="000000"/>
        </w:rPr>
        <w:t>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2</w:t>
      </w:r>
      <w:r w:rsidR="003419A2">
        <w:rPr>
          <w:color w:val="000000"/>
        </w:rPr>
        <w:t>6</w:t>
      </w:r>
      <w:r w:rsidR="00E22551">
        <w:rPr>
          <w:color w:val="000000"/>
        </w:rPr>
        <w:t>.02</w:t>
      </w:r>
      <w:r w:rsidR="00661198" w:rsidRPr="0011663A">
        <w:rPr>
          <w:color w:val="000000"/>
        </w:rPr>
        <w:t>.20</w:t>
      </w:r>
      <w:r w:rsidR="00661198">
        <w:rPr>
          <w:color w:val="000000"/>
        </w:rPr>
        <w:t>2</w:t>
      </w:r>
      <w:r w:rsidR="00D11D4F">
        <w:rPr>
          <w:color w:val="000000"/>
        </w:rPr>
        <w:t>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1C3ADE">
      <w:pgSz w:w="16838" w:h="11905" w:orient="landscape"/>
      <w:pgMar w:top="1418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04" w:rsidRDefault="00C25104" w:rsidP="00A01B75">
      <w:r>
        <w:separator/>
      </w:r>
    </w:p>
  </w:endnote>
  <w:endnote w:type="continuationSeparator" w:id="0">
    <w:p w:rsidR="00C25104" w:rsidRDefault="00C25104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04" w:rsidRDefault="00C25104" w:rsidP="00A01B75">
      <w:r>
        <w:separator/>
      </w:r>
    </w:p>
  </w:footnote>
  <w:footnote w:type="continuationSeparator" w:id="0">
    <w:p w:rsidR="00C25104" w:rsidRDefault="00C25104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251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DF48E8"/>
    <w:multiLevelType w:val="multilevel"/>
    <w:tmpl w:val="51AC87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976C9"/>
    <w:multiLevelType w:val="multilevel"/>
    <w:tmpl w:val="7ADA84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6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29"/>
  </w:num>
  <w:num w:numId="5">
    <w:abstractNumId w:val="15"/>
  </w:num>
  <w:num w:numId="6">
    <w:abstractNumId w:val="13"/>
  </w:num>
  <w:num w:numId="7">
    <w:abstractNumId w:val="23"/>
  </w:num>
  <w:num w:numId="8">
    <w:abstractNumId w:val="9"/>
  </w:num>
  <w:num w:numId="9">
    <w:abstractNumId w:val="30"/>
  </w:num>
  <w:num w:numId="10">
    <w:abstractNumId w:val="24"/>
  </w:num>
  <w:num w:numId="11">
    <w:abstractNumId w:val="25"/>
  </w:num>
  <w:num w:numId="12">
    <w:abstractNumId w:val="6"/>
  </w:num>
  <w:num w:numId="13">
    <w:abstractNumId w:val="19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26"/>
  </w:num>
  <w:num w:numId="22">
    <w:abstractNumId w:val="14"/>
  </w:num>
  <w:num w:numId="23">
    <w:abstractNumId w:val="28"/>
  </w:num>
  <w:num w:numId="24">
    <w:abstractNumId w:val="27"/>
  </w:num>
  <w:num w:numId="25">
    <w:abstractNumId w:val="16"/>
  </w:num>
  <w:num w:numId="26">
    <w:abstractNumId w:val="12"/>
  </w:num>
  <w:num w:numId="27">
    <w:abstractNumId w:val="31"/>
  </w:num>
  <w:num w:numId="2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8"/>
  </w:num>
  <w:num w:numId="32">
    <w:abstractNumId w:val="20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663A"/>
    <w:rsid w:val="00131767"/>
    <w:rsid w:val="00137581"/>
    <w:rsid w:val="001A142D"/>
    <w:rsid w:val="001C3ADE"/>
    <w:rsid w:val="00206DAA"/>
    <w:rsid w:val="0023086A"/>
    <w:rsid w:val="00293295"/>
    <w:rsid w:val="002F6818"/>
    <w:rsid w:val="003419A2"/>
    <w:rsid w:val="00390393"/>
    <w:rsid w:val="003F24E0"/>
    <w:rsid w:val="004362B9"/>
    <w:rsid w:val="00453426"/>
    <w:rsid w:val="00485474"/>
    <w:rsid w:val="00493820"/>
    <w:rsid w:val="004A6CFF"/>
    <w:rsid w:val="0053040D"/>
    <w:rsid w:val="00557ED2"/>
    <w:rsid w:val="005D121E"/>
    <w:rsid w:val="005F3F35"/>
    <w:rsid w:val="00623A7C"/>
    <w:rsid w:val="00644F20"/>
    <w:rsid w:val="00661198"/>
    <w:rsid w:val="0068404C"/>
    <w:rsid w:val="006851FC"/>
    <w:rsid w:val="006B2ABE"/>
    <w:rsid w:val="006D1A48"/>
    <w:rsid w:val="006D2D5C"/>
    <w:rsid w:val="006F15BB"/>
    <w:rsid w:val="00704CC3"/>
    <w:rsid w:val="00732A41"/>
    <w:rsid w:val="007365F9"/>
    <w:rsid w:val="00783652"/>
    <w:rsid w:val="007870C6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E69EB"/>
    <w:rsid w:val="0091767E"/>
    <w:rsid w:val="009441C9"/>
    <w:rsid w:val="00952F78"/>
    <w:rsid w:val="00957D4A"/>
    <w:rsid w:val="00993895"/>
    <w:rsid w:val="009958EC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52C1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11D4F"/>
    <w:rsid w:val="00D81688"/>
    <w:rsid w:val="00DE722C"/>
    <w:rsid w:val="00DF07B7"/>
    <w:rsid w:val="00E22551"/>
    <w:rsid w:val="00E31E68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A3C8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BE22-A1E8-4177-8933-641C1276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47</cp:revision>
  <cp:lastPrinted>2024-03-05T08:25:00Z</cp:lastPrinted>
  <dcterms:created xsi:type="dcterms:W3CDTF">2017-07-17T06:39:00Z</dcterms:created>
  <dcterms:modified xsi:type="dcterms:W3CDTF">2024-03-05T08:27:00Z</dcterms:modified>
</cp:coreProperties>
</file>