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20F1" w:rsidRDefault="008120F1" w:rsidP="008120F1">
      <w:pPr>
        <w:jc w:val="center"/>
        <w:rPr>
          <w:caps/>
          <w:imprint/>
          <w:color w:val="000000"/>
          <w:sz w:val="48"/>
          <w:szCs w:val="48"/>
        </w:rPr>
      </w:pP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8120F1" w:rsidRDefault="008120F1" w:rsidP="008120F1">
      <w:pPr>
        <w:jc w:val="center"/>
        <w:rPr>
          <w:caps/>
          <w:imprint/>
          <w:color w:val="000000"/>
          <w:sz w:val="32"/>
          <w:szCs w:val="32"/>
        </w:rPr>
      </w:pPr>
    </w:p>
    <w:p w:rsidR="008120F1" w:rsidRDefault="00E22551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</w:t>
      </w:r>
      <w:r w:rsidR="003E0811">
        <w:rPr>
          <w:caps/>
          <w:imprint/>
          <w:color w:val="000000"/>
          <w:sz w:val="28"/>
          <w:szCs w:val="28"/>
        </w:rPr>
        <w:t>8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3E0811">
        <w:rPr>
          <w:caps/>
          <w:imprint/>
          <w:color w:val="000000"/>
          <w:sz w:val="28"/>
          <w:szCs w:val="28"/>
        </w:rPr>
        <w:t>03.04</w:t>
      </w:r>
      <w:r w:rsidR="00D04BEA">
        <w:rPr>
          <w:caps/>
          <w:imprint/>
          <w:color w:val="000000"/>
          <w:sz w:val="28"/>
          <w:szCs w:val="28"/>
        </w:rPr>
        <w:t>.2024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Периодическое печатное издание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 xml:space="preserve">Совета </w:t>
      </w:r>
      <w:r w:rsidR="00E22551">
        <w:rPr>
          <w:b/>
        </w:rPr>
        <w:t>депутатов Верх</w:t>
      </w:r>
      <w:r>
        <w:rPr>
          <w:b/>
        </w:rPr>
        <w:t>-Майзасского сельсовета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Кыштовского района Новосибирской области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648"/>
      </w:tblGrid>
      <w:tr w:rsidR="00CF1620" w:rsidRPr="00BB38FB" w:rsidTr="00810B75"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</w:tcPr>
          <w:p w:rsidR="00CF1620" w:rsidRPr="00BB38FB" w:rsidRDefault="00CF1620" w:rsidP="00CF1620">
            <w:pPr>
              <w:spacing w:line="240" w:lineRule="exact"/>
              <w:ind w:left="4395"/>
              <w:jc w:val="both"/>
              <w:rPr>
                <w:sz w:val="26"/>
                <w:szCs w:val="26"/>
              </w:rPr>
            </w:pPr>
          </w:p>
        </w:tc>
      </w:tr>
    </w:tbl>
    <w:p w:rsidR="00B52C15" w:rsidRPr="0011663A" w:rsidRDefault="00B52C15" w:rsidP="000A325F">
      <w:pPr>
        <w:pStyle w:val="aa"/>
        <w:ind w:right="-55"/>
        <w:jc w:val="right"/>
        <w:rPr>
          <w:sz w:val="24"/>
          <w:szCs w:val="24"/>
        </w:rPr>
      </w:pPr>
    </w:p>
    <w:p w:rsidR="003E0811" w:rsidRPr="003E0811" w:rsidRDefault="003E0811" w:rsidP="003E081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</w:rPr>
        <w:t>АДМИНИСТРАЦИЯ ВЕРХ-МАЙЗАССКОГО СЕЛЬСОВЕТА</w:t>
      </w:r>
      <w:r w:rsidRPr="003E0811">
        <w:rPr>
          <w:rFonts w:eastAsia="Calibri"/>
          <w:sz w:val="28"/>
          <w:szCs w:val="28"/>
          <w:lang w:eastAsia="en-US"/>
        </w:rPr>
        <w:t xml:space="preserve"> </w:t>
      </w:r>
    </w:p>
    <w:p w:rsidR="003E0811" w:rsidRPr="003E0811" w:rsidRDefault="003E0811" w:rsidP="003E081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КЫШТОВСКОГО РАЙОНА НОВОСИБИРСКОЙ ОБЛАСТИ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center"/>
        <w:rPr>
          <w:rFonts w:eastAsia="Calibri"/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center"/>
        <w:outlineLvl w:val="0"/>
        <w:rPr>
          <w:b/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center"/>
        <w:outlineLvl w:val="0"/>
        <w:rPr>
          <w:sz w:val="28"/>
          <w:szCs w:val="28"/>
        </w:rPr>
      </w:pPr>
      <w:r w:rsidRPr="003E0811">
        <w:rPr>
          <w:sz w:val="28"/>
          <w:szCs w:val="28"/>
        </w:rPr>
        <w:t>ПОСТАНОВЛЕНИЕ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center"/>
        <w:outlineLvl w:val="0"/>
        <w:rPr>
          <w:b/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rPr>
          <w:rFonts w:eastAsia="Calibri" w:cs="Calibri"/>
          <w:sz w:val="28"/>
          <w:szCs w:val="28"/>
        </w:rPr>
      </w:pPr>
      <w:r w:rsidRPr="003E0811">
        <w:rPr>
          <w:rFonts w:eastAsia="Calibri" w:cs="Calibri"/>
          <w:sz w:val="28"/>
          <w:szCs w:val="28"/>
        </w:rPr>
        <w:t>03.04.2024 г.                                                                                                № 9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center"/>
        <w:rPr>
          <w:rFonts w:eastAsia="Calibri" w:cs="Calibri"/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center"/>
        <w:rPr>
          <w:rFonts w:eastAsia="Calibri" w:cs="Calibri"/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3E0811">
        <w:rPr>
          <w:rFonts w:eastAsia="Calibri" w:cs="Calibri"/>
          <w:sz w:val="28"/>
          <w:szCs w:val="28"/>
        </w:rPr>
        <w:t xml:space="preserve">О Порядке осуществления органом местного самоуправления </w:t>
      </w:r>
      <w:r w:rsidRPr="003E0811">
        <w:rPr>
          <w:rFonts w:cs="Calibri"/>
          <w:sz w:val="28"/>
          <w:szCs w:val="28"/>
          <w:lang w:eastAsia="en-US"/>
        </w:rPr>
        <w:t>Верх-Майзасского сельсовета Кыштовского</w:t>
      </w:r>
      <w:r w:rsidRPr="003E0811">
        <w:rPr>
          <w:rFonts w:cs="Calibri"/>
          <w:i/>
          <w:sz w:val="28"/>
          <w:szCs w:val="28"/>
        </w:rPr>
        <w:t xml:space="preserve"> </w:t>
      </w:r>
      <w:r w:rsidRPr="003E0811">
        <w:rPr>
          <w:rFonts w:cs="Calibri"/>
          <w:sz w:val="28"/>
          <w:szCs w:val="28"/>
        </w:rPr>
        <w:t>района Новосибирской области</w:t>
      </w:r>
      <w:r w:rsidRPr="003E0811">
        <w:rPr>
          <w:rFonts w:eastAsia="Calibri" w:cs="Calibri"/>
          <w:sz w:val="28"/>
          <w:szCs w:val="28"/>
        </w:rPr>
        <w:t xml:space="preserve"> и (или) находящимися в его ведении казенными учреждениями бюджетных полномочий главных администраторов доходов бюджетов бюджетной системы Российской Федерации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both"/>
        <w:rPr>
          <w:rFonts w:eastAsia="Calibri" w:cs="Calibri"/>
          <w:sz w:val="28"/>
          <w:szCs w:val="28"/>
        </w:rPr>
      </w:pPr>
      <w:r w:rsidRPr="003E0811">
        <w:rPr>
          <w:rFonts w:eastAsia="Calibri" w:cs="Calibri"/>
          <w:sz w:val="28"/>
          <w:szCs w:val="28"/>
        </w:rPr>
        <w:t>В соответствии со статьей 160.1 Бюджетного кодекса Российской Федерации администрация</w:t>
      </w:r>
      <w:r w:rsidRPr="003E0811">
        <w:rPr>
          <w:rFonts w:cs="Calibri"/>
          <w:sz w:val="28"/>
          <w:szCs w:val="28"/>
          <w:lang w:eastAsia="en-US"/>
        </w:rPr>
        <w:t xml:space="preserve"> Верх-Майзасского сельсовета Кыштовского</w:t>
      </w:r>
      <w:r w:rsidRPr="003E0811">
        <w:rPr>
          <w:rFonts w:eastAsia="Calibri" w:cs="Calibri"/>
          <w:sz w:val="28"/>
          <w:szCs w:val="28"/>
        </w:rPr>
        <w:t xml:space="preserve"> района Новосибирской области постановляет:</w:t>
      </w:r>
    </w:p>
    <w:p w:rsidR="003E0811" w:rsidRPr="003E0811" w:rsidRDefault="003E0811" w:rsidP="003E0811">
      <w:pPr>
        <w:widowControl w:val="0"/>
        <w:numPr>
          <w:ilvl w:val="0"/>
          <w:numId w:val="36"/>
        </w:numPr>
        <w:autoSpaceDE w:val="0"/>
        <w:autoSpaceDN w:val="0"/>
        <w:spacing w:after="200" w:line="276" w:lineRule="auto"/>
        <w:ind w:left="0" w:firstLine="567"/>
        <w:jc w:val="both"/>
        <w:rPr>
          <w:rFonts w:eastAsia="Calibri" w:cs="Calibri"/>
          <w:sz w:val="28"/>
          <w:szCs w:val="28"/>
        </w:rPr>
      </w:pPr>
      <w:r w:rsidRPr="003E0811">
        <w:rPr>
          <w:rFonts w:eastAsia="Calibri" w:cs="Calibri"/>
          <w:sz w:val="28"/>
          <w:szCs w:val="28"/>
        </w:rPr>
        <w:t xml:space="preserve">Утвердить прилагаемый Порядок осуществления органом местного самоуправления </w:t>
      </w:r>
      <w:r w:rsidRPr="003E0811">
        <w:rPr>
          <w:rFonts w:cs="Calibri"/>
          <w:sz w:val="28"/>
          <w:szCs w:val="28"/>
          <w:lang w:eastAsia="en-US"/>
        </w:rPr>
        <w:t>Верх-Майзасского сельсовета Кыштовского</w:t>
      </w:r>
      <w:r w:rsidRPr="003E0811">
        <w:rPr>
          <w:rFonts w:cs="Calibri"/>
          <w:sz w:val="28"/>
          <w:szCs w:val="28"/>
        </w:rPr>
        <w:t xml:space="preserve"> района Новосибирской области (далее администрация Верх-Майзасского сельсовета)</w:t>
      </w:r>
      <w:r w:rsidRPr="003E0811">
        <w:rPr>
          <w:rFonts w:eastAsia="Calibri" w:cs="Calibri"/>
          <w:sz w:val="28"/>
          <w:szCs w:val="28"/>
        </w:rPr>
        <w:t xml:space="preserve"> и (или) находящимися в его ведении казенными учреждениями бюджетных полномочий главных администраторов доходов бюджетов бюджетной системы Российской Федерации.</w:t>
      </w:r>
    </w:p>
    <w:p w:rsidR="003E0811" w:rsidRPr="003E0811" w:rsidRDefault="003E0811" w:rsidP="003E0811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 xml:space="preserve">   2. Признать утратившим силу постановление администрации Верх-Майзасского сельсовета Кыштовского района Новосибирской области 59 от 25.12.2019 года «Об утверждении Порядка осуществления</w:t>
      </w:r>
      <w:r w:rsidRPr="003E0811">
        <w:rPr>
          <w:rFonts w:eastAsia="Calibri"/>
          <w:sz w:val="28"/>
          <w:szCs w:val="28"/>
          <w:lang w:eastAsia="en-US"/>
        </w:rPr>
        <w:br/>
        <w:t>бюджетных полномочий главного администратора доходов бюджета Верх-Майзасского сельсовета Кыштовского района Новосибирской области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both"/>
        <w:rPr>
          <w:sz w:val="28"/>
          <w:szCs w:val="28"/>
          <w:u w:val="single"/>
        </w:rPr>
      </w:pPr>
      <w:r w:rsidRPr="003E0811">
        <w:rPr>
          <w:sz w:val="28"/>
          <w:szCs w:val="28"/>
        </w:rPr>
        <w:t>3. Контроль за исполнением настоящего постановления возложить на главу Верх-Майзасского сельсовета Кыштовского района Новосибирской области.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right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right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rPr>
          <w:sz w:val="28"/>
          <w:szCs w:val="28"/>
        </w:rPr>
      </w:pPr>
      <w:proofErr w:type="spellStart"/>
      <w:r w:rsidRPr="003E0811">
        <w:rPr>
          <w:sz w:val="28"/>
          <w:szCs w:val="28"/>
        </w:rPr>
        <w:t>И.о</w:t>
      </w:r>
      <w:proofErr w:type="spellEnd"/>
      <w:r w:rsidRPr="003E0811">
        <w:rPr>
          <w:sz w:val="28"/>
          <w:szCs w:val="28"/>
        </w:rPr>
        <w:t>. главы Верх-Майзасского сельсовета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rPr>
          <w:sz w:val="28"/>
          <w:szCs w:val="28"/>
        </w:rPr>
      </w:pPr>
      <w:r w:rsidRPr="003E0811">
        <w:rPr>
          <w:sz w:val="28"/>
          <w:szCs w:val="28"/>
        </w:rPr>
        <w:t xml:space="preserve">Кыштовского района Новосибирской области                С.Н. </w:t>
      </w:r>
      <w:proofErr w:type="spellStart"/>
      <w:r w:rsidRPr="003E0811">
        <w:rPr>
          <w:sz w:val="28"/>
          <w:szCs w:val="28"/>
        </w:rPr>
        <w:t>Чебыкина</w:t>
      </w:r>
      <w:proofErr w:type="spellEnd"/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right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right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right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right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outlineLvl w:val="0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outlineLvl w:val="0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outlineLvl w:val="0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outlineLvl w:val="0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right"/>
        <w:outlineLvl w:val="0"/>
        <w:rPr>
          <w:sz w:val="28"/>
          <w:szCs w:val="28"/>
        </w:rPr>
      </w:pPr>
      <w:r w:rsidRPr="003E0811">
        <w:rPr>
          <w:sz w:val="28"/>
          <w:szCs w:val="28"/>
        </w:rPr>
        <w:t>Приложение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right"/>
        <w:rPr>
          <w:sz w:val="28"/>
          <w:szCs w:val="28"/>
        </w:rPr>
      </w:pPr>
      <w:r w:rsidRPr="003E0811">
        <w:rPr>
          <w:sz w:val="28"/>
          <w:szCs w:val="28"/>
        </w:rPr>
        <w:t>к постановлению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right"/>
        <w:rPr>
          <w:rFonts w:cs="Calibri"/>
          <w:i/>
          <w:sz w:val="28"/>
          <w:szCs w:val="28"/>
          <w:u w:val="single"/>
        </w:rPr>
      </w:pPr>
      <w:r w:rsidRPr="003E0811">
        <w:rPr>
          <w:rFonts w:cs="Calibri"/>
          <w:sz w:val="28"/>
          <w:szCs w:val="28"/>
        </w:rPr>
        <w:t>администрации</w:t>
      </w:r>
      <w:r w:rsidRPr="003E0811">
        <w:rPr>
          <w:rFonts w:cs="Calibri"/>
          <w:sz w:val="28"/>
          <w:szCs w:val="28"/>
          <w:u w:val="single"/>
        </w:rPr>
        <w:t xml:space="preserve"> </w:t>
      </w:r>
      <w:r w:rsidRPr="003E0811">
        <w:rPr>
          <w:rFonts w:cs="Calibri"/>
          <w:sz w:val="28"/>
          <w:szCs w:val="28"/>
          <w:lang w:eastAsia="en-US"/>
        </w:rPr>
        <w:t>Верх-Майзасского сельсовета Кыштовского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right"/>
        <w:rPr>
          <w:rFonts w:cs="Calibri"/>
          <w:i/>
          <w:sz w:val="28"/>
          <w:szCs w:val="28"/>
          <w:u w:val="single"/>
        </w:rPr>
      </w:pPr>
      <w:r w:rsidRPr="003E0811">
        <w:rPr>
          <w:rFonts w:cs="Calibri"/>
          <w:sz w:val="28"/>
          <w:szCs w:val="28"/>
        </w:rPr>
        <w:t>района Новосибирской области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right"/>
        <w:rPr>
          <w:sz w:val="28"/>
          <w:szCs w:val="28"/>
        </w:rPr>
      </w:pPr>
      <w:r w:rsidRPr="003E0811">
        <w:rPr>
          <w:sz w:val="28"/>
          <w:szCs w:val="28"/>
        </w:rPr>
        <w:t>от 03.04.2024 г. № 9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bookmarkStart w:id="0" w:name="P36"/>
      <w:bookmarkEnd w:id="0"/>
      <w:r w:rsidRPr="003E0811">
        <w:rPr>
          <w:sz w:val="28"/>
          <w:szCs w:val="28"/>
        </w:rPr>
        <w:t>Порядок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3E0811">
        <w:rPr>
          <w:rFonts w:eastAsia="Calibri" w:cs="Calibri"/>
          <w:sz w:val="28"/>
          <w:szCs w:val="28"/>
        </w:rPr>
        <w:t xml:space="preserve">осуществления органом местного самоуправления </w:t>
      </w:r>
      <w:r w:rsidRPr="003E0811">
        <w:rPr>
          <w:rFonts w:cs="Calibri"/>
          <w:sz w:val="28"/>
          <w:szCs w:val="28"/>
          <w:lang w:eastAsia="en-US"/>
        </w:rPr>
        <w:t>Верх-Майзасского сельсовета Кыштовского</w:t>
      </w:r>
      <w:r w:rsidRPr="003E0811">
        <w:rPr>
          <w:rFonts w:cs="Calibri"/>
          <w:i/>
          <w:sz w:val="28"/>
          <w:szCs w:val="28"/>
        </w:rPr>
        <w:t xml:space="preserve"> </w:t>
      </w:r>
      <w:r w:rsidRPr="003E0811">
        <w:rPr>
          <w:rFonts w:cs="Calibri"/>
          <w:sz w:val="28"/>
          <w:szCs w:val="28"/>
        </w:rPr>
        <w:t>района Новосибирской области</w:t>
      </w:r>
      <w:r w:rsidRPr="003E0811">
        <w:rPr>
          <w:rFonts w:eastAsia="Calibri" w:cs="Calibri"/>
          <w:sz w:val="28"/>
          <w:szCs w:val="28"/>
        </w:rPr>
        <w:t xml:space="preserve"> и (или) находящимися в его ведении казенными учреждениями бюджетных полномочий главных администраторов доходов бюджетов бюджетной системы Российской Федерации</w:t>
      </w: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3E0811" w:rsidRPr="003E0811" w:rsidRDefault="003E0811" w:rsidP="003E08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E0811">
        <w:rPr>
          <w:sz w:val="28"/>
          <w:szCs w:val="28"/>
        </w:rPr>
        <w:t>1. </w:t>
      </w:r>
      <w:r w:rsidRPr="003E0811">
        <w:rPr>
          <w:rFonts w:eastAsia="Calibri" w:cs="Calibri"/>
          <w:sz w:val="28"/>
          <w:szCs w:val="28"/>
        </w:rPr>
        <w:t xml:space="preserve">Орган местного самоуправления </w:t>
      </w:r>
      <w:r w:rsidRPr="003E0811">
        <w:rPr>
          <w:rFonts w:cs="Calibri"/>
          <w:sz w:val="28"/>
          <w:szCs w:val="28"/>
          <w:lang w:eastAsia="en-US"/>
        </w:rPr>
        <w:t>Верх-Майзасского сельсовета Кыштовского</w:t>
      </w:r>
      <w:r w:rsidRPr="003E0811">
        <w:rPr>
          <w:rFonts w:cs="Calibri"/>
          <w:i/>
          <w:sz w:val="28"/>
          <w:szCs w:val="28"/>
        </w:rPr>
        <w:t xml:space="preserve"> </w:t>
      </w:r>
      <w:r w:rsidRPr="003E0811">
        <w:rPr>
          <w:rFonts w:cs="Calibri"/>
          <w:sz w:val="28"/>
          <w:szCs w:val="28"/>
        </w:rPr>
        <w:t>района Новосибирской области</w:t>
      </w:r>
      <w:r w:rsidRPr="003E0811">
        <w:rPr>
          <w:rFonts w:eastAsia="Calibri" w:cs="Calibri"/>
          <w:sz w:val="28"/>
          <w:szCs w:val="28"/>
        </w:rPr>
        <w:t xml:space="preserve"> и (или) находящиеся в его ведении казенные учреждения</w:t>
      </w:r>
      <w:r w:rsidRPr="003E0811">
        <w:rPr>
          <w:sz w:val="28"/>
          <w:szCs w:val="28"/>
        </w:rPr>
        <w:t xml:space="preserve"> в качестве главных администраторов доходов бюджетов бюджетной системы </w:t>
      </w:r>
      <w:r w:rsidRPr="003E0811">
        <w:rPr>
          <w:rFonts w:eastAsia="Calibri" w:cs="Calibri"/>
          <w:sz w:val="28"/>
          <w:szCs w:val="28"/>
        </w:rPr>
        <w:t>Российской Федерации: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1) формирует и утверждает перечень администраторов доходов бюджетов, подведомственных главному администратору доходов бюджетов, в том числе по невыясненным поступлениям;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0811">
        <w:rPr>
          <w:rFonts w:eastAsia="Calibri"/>
          <w:sz w:val="28"/>
          <w:szCs w:val="28"/>
          <w:lang w:eastAsia="en-US"/>
        </w:rPr>
        <w:t xml:space="preserve">2) формирует и представляет в администрацию Верх-Майзасского сельсовета </w:t>
      </w:r>
      <w:r w:rsidRPr="003E0811">
        <w:rPr>
          <w:sz w:val="28"/>
          <w:szCs w:val="28"/>
        </w:rPr>
        <w:t>следующие документы: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перечень администраторов доходов бюджетов, подведомственных главному администратору доходов бюджетов;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сведения, необходимые для составления среднесрочного финансового плана и (или) проекта бюджета;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прогноз поступления доходов и его обоснование в сроки, установленные соответствующими нормативными правовыми актами, по форме, согласованной с администрацией Верх-Майзасского сельсовета;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сведения, необходимые для составления и ведения кассового плана, включая информацию о помесячном плане поступления доходов;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аналитические материалы по исполнению доходной части соответствующего бюджета по администрируемым доходным источникам ежеквартально до 5 числа месяца, следующего за отчетным кварталом;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информацию об изменении состава и (или) функций главных администраторов доходов бюджетов;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бюджетную отчетность главного администратора доходов бюджета;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lastRenderedPageBreak/>
        <w:t>3) представляет для включения в перечень источников доходов Российской Федерации и реестры источников доходов бюджета сведения о закрепленных за ними источниках доходов бюджетов бюджетной системы Российской Федерации;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4) исполняет полномочия администратора доходов бюджетов в соответствии с принятыми ими правовыми актами об осуществлении полномочий администратора доходов бюджетов;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5) принимает правовые акты о наделении находящихся в его ведении казенных учреждений Верх-Майзасского сельсовета Кыштовского района Новосибирской области полномочиями администраторов доходов бюджета и доводят их до соответствующих администраторов доходов бюджета не позднее 5 рабочих дней со дня принятия таких правовых актов;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 xml:space="preserve">6) утверждает методику прогнозирования поступлений доходов в бюджет в соответствии с общими </w:t>
      </w:r>
      <w:hyperlink r:id="rId8" w:history="1">
        <w:r w:rsidRPr="003E0811">
          <w:rPr>
            <w:rFonts w:eastAsia="Calibri"/>
            <w:sz w:val="28"/>
            <w:szCs w:val="28"/>
            <w:lang w:eastAsia="en-US"/>
          </w:rPr>
          <w:t>требованиями</w:t>
        </w:r>
      </w:hyperlink>
      <w:r w:rsidRPr="003E0811">
        <w:rPr>
          <w:rFonts w:eastAsia="Calibri"/>
          <w:sz w:val="28"/>
          <w:szCs w:val="28"/>
          <w:lang w:eastAsia="en-US"/>
        </w:rPr>
        <w:t xml:space="preserve"> к такой методике, утвержденными постановлением Правительства Российской Федерации от 23.06.2016 № 574 «Об общих требованиях к методике прогнозирования поступлений доходов в бюджеты бюджетной системы Российской Федерации»;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7)</w:t>
      </w:r>
      <w:r w:rsidRPr="003E0811">
        <w:rPr>
          <w:rFonts w:eastAsia="Calibri"/>
          <w:sz w:val="28"/>
          <w:szCs w:val="28"/>
          <w:lang w:val="en-US" w:eastAsia="en-US"/>
        </w:rPr>
        <w:t> </w:t>
      </w:r>
      <w:r w:rsidRPr="003E0811">
        <w:rPr>
          <w:rFonts w:eastAsia="Calibri"/>
          <w:sz w:val="28"/>
          <w:szCs w:val="28"/>
          <w:lang w:eastAsia="en-US"/>
        </w:rPr>
        <w:t>вносит соответствующие изменения в правовые акты, указанные в подпунктах 4 – 6 настоящего Порядка, в двухмесячный срок после вступления в силу изменений в бюджетное законодательство Российской Федерации и иные нормативные правовые акты, регулирующие бюджетные правоотношения;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8) организует осуществление контроля за исполнением бюджетных полномочий подведомственными администраторами доходов бюджетов;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2. Правовые акты, указанные в подпунктах 4 – 6 настоящего Порядка, должны содержать следующие положения: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1) перечни закрепляемых источников доходов бюджетов бюджетной системы Российской Федерации;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2) наделение администраторов доходов бюджетов в отношении закрепленных за ними источников доходов бюджетов бюджетной системы Российской Федерации следующими бюджетными полномочиями: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начисление, учет и контроль за правильностью исчисления, полнотой и своевременностью осуществления платежей в бюджет, пеней и штрафов по ним;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взыскание задолженности по платежам в бюджет, пеней и штрафов;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 xml:space="preserve">принятие решений о возврате излишне уплаченных (взысканных) платежей в бюджет, пеней и штрафов, а также процентов за несвоевременное осуществление такого возврата и процентов, начисленных на излишне взысканные суммы, и представление в орган Федерального казначейства поручений (сообщений) для осуществления возврата в </w:t>
      </w:r>
      <w:hyperlink r:id="rId9" w:history="1">
        <w:r w:rsidRPr="003E0811">
          <w:rPr>
            <w:rFonts w:eastAsia="Calibri"/>
            <w:sz w:val="28"/>
            <w:szCs w:val="28"/>
            <w:lang w:eastAsia="en-US"/>
          </w:rPr>
          <w:t>порядком</w:t>
        </w:r>
      </w:hyperlink>
      <w:r w:rsidRPr="003E0811">
        <w:rPr>
          <w:rFonts w:eastAsia="Calibri"/>
          <w:sz w:val="28"/>
          <w:szCs w:val="28"/>
          <w:lang w:eastAsia="en-US"/>
        </w:rPr>
        <w:t>, установленным приказом Минфина России от 29.12.2022 № 198н «Об утверждении Порядка учета Федеральным казначейством поступлений в бюджетную систему Российской Федерации и их распределения между бюджетами бюджетной системы Российской Федерации»;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 xml:space="preserve">принятие решения о зачете (уточнении) платежей в бюджеты бюджетной системы Российской Федерации и представление соответствующего </w:t>
      </w:r>
      <w:hyperlink r:id="rId10" w:history="1">
        <w:r w:rsidRPr="003E0811">
          <w:rPr>
            <w:rFonts w:eastAsia="Calibri"/>
            <w:sz w:val="28"/>
            <w:szCs w:val="28"/>
            <w:lang w:eastAsia="en-US"/>
          </w:rPr>
          <w:t>уведомления</w:t>
        </w:r>
      </w:hyperlink>
      <w:r w:rsidRPr="003E0811">
        <w:rPr>
          <w:rFonts w:eastAsia="Calibri"/>
          <w:sz w:val="28"/>
          <w:szCs w:val="28"/>
          <w:lang w:eastAsia="en-US"/>
        </w:rPr>
        <w:t xml:space="preserve"> в Управление Федерального казначейства по Новосибирской области;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иные бюджетные полномочия, установленные законодательством Российской Федерации и принимаемыми в соответствии с ним нормативными правовыми актами;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lastRenderedPageBreak/>
        <w:t>3) определение порядка заполнения (составления) и отражения в бюджетном учете первичных документов по администрируемым доходам бюджетов и (или) указание нормативных правовых актов, регулирующих данные вопросы;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4) определение порядка и сроков сверки данных бюджетного учета администрируемых доходов бюджетов в соответствии с нормативными правовыми актами;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5) определение порядка действий и сроков при уточнении платежей в бюджеты бюджетной системы Российской Федерации в соответствии с нормативными правовыми актами;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6) определение порядка действий при принудительном взыскании с плательщика платежей в бюджет, пеней и штрафов по ним через судебные органы или через судебных приставов;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7) установление порядка обмена информацией между структурными подразделениями администратора доходов местного бюджета;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8) определение порядка, форм и сроков представления главному администратору доходов бюджета сведений и бюджетной отчетности, необходимых для осуществления его полномочий;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9зак) определение порядка и сроков представления бюджетной отчетности в орган, организующий исполнение местного бюджета по доходам, зачисляемым в местный бюджет;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10) определение порядка действий администраторов доходов бюджетов по взысканию дебиторской задолженности по платежам в бюджет, пеням и штрафам по ним в досудебном порядке (с момента истечения срока уплаты соответствующего платежа в бюджет (пеней, штрафов) до начала работы по их принудительному взысканию);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11) требование об установлении администраторами доходов бюджетов регламента р</w:t>
      </w:r>
      <w:bookmarkStart w:id="1" w:name="_GoBack"/>
      <w:bookmarkEnd w:id="1"/>
      <w:r w:rsidRPr="003E0811">
        <w:rPr>
          <w:rFonts w:eastAsia="Calibri"/>
          <w:sz w:val="28"/>
          <w:szCs w:val="28"/>
          <w:lang w:eastAsia="en-US"/>
        </w:rPr>
        <w:t xml:space="preserve">еализации полномочий администратора доходов бюджетов по взысканию дебиторской задолженности по платежам в бюджет, пеням и штрафам по ним, разработанного в соответствии с общими </w:t>
      </w:r>
      <w:hyperlink r:id="rId11" w:history="1">
        <w:r w:rsidRPr="003E0811">
          <w:rPr>
            <w:rFonts w:eastAsia="Calibri"/>
            <w:sz w:val="28"/>
            <w:szCs w:val="28"/>
            <w:lang w:eastAsia="en-US"/>
          </w:rPr>
          <w:t>требованиями</w:t>
        </w:r>
      </w:hyperlink>
      <w:r w:rsidRPr="003E0811">
        <w:rPr>
          <w:rFonts w:eastAsia="Calibri"/>
          <w:sz w:val="28"/>
          <w:szCs w:val="28"/>
          <w:lang w:eastAsia="en-US"/>
        </w:rPr>
        <w:t xml:space="preserve"> к такому регламенту, утвержденными приказом Министерства финансов Российской Федерации от 18.11.2022 № 172н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ним»;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0811">
        <w:rPr>
          <w:rFonts w:eastAsia="Calibri"/>
          <w:sz w:val="28"/>
          <w:szCs w:val="28"/>
          <w:lang w:eastAsia="en-US"/>
        </w:rPr>
        <w:t>12) иные положения, необходимые для реализации полномочий администратора доходов бюджетов.</w:t>
      </w:r>
    </w:p>
    <w:p w:rsidR="003E0811" w:rsidRPr="003E0811" w:rsidRDefault="003E0811" w:rsidP="003E08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04BEA" w:rsidRDefault="00D04BEA" w:rsidP="00D04BEA">
      <w:pPr>
        <w:pStyle w:val="ConsPlusNonformat"/>
        <w:rPr>
          <w:rFonts w:ascii="Times New Roman" w:hAnsi="Times New Roman"/>
          <w:sz w:val="28"/>
          <w:szCs w:val="28"/>
        </w:rPr>
      </w:pPr>
    </w:p>
    <w:p w:rsidR="00D04BEA" w:rsidRDefault="00D04BEA" w:rsidP="00D04BEA">
      <w:pPr>
        <w:pStyle w:val="ConsPlusNonformat"/>
        <w:rPr>
          <w:rFonts w:ascii="Times New Roman" w:hAnsi="Times New Roman"/>
          <w:sz w:val="28"/>
          <w:szCs w:val="28"/>
        </w:rPr>
      </w:pPr>
    </w:p>
    <w:p w:rsidR="00D04BEA" w:rsidRDefault="00D04BEA" w:rsidP="00D04BEA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p w:rsidR="003419A2" w:rsidRDefault="003419A2" w:rsidP="00993895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p w:rsidR="008120F1" w:rsidRPr="0011663A" w:rsidRDefault="008120F1" w:rsidP="00993895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 w:rsidRPr="0011663A">
        <w:rPr>
          <w:rFonts w:ascii="Times New Roman" w:hAnsi="Times New Roman" w:cs="Times New Roman"/>
          <w:color w:val="000000"/>
          <w:sz w:val="24"/>
          <w:szCs w:val="24"/>
        </w:rPr>
        <w:t>Верх-Майзасский            Пер</w:t>
      </w:r>
      <w:r w:rsidR="009F1750"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иодическое </w:t>
      </w:r>
      <w:r w:rsidR="00661198" w:rsidRPr="0011663A">
        <w:rPr>
          <w:rFonts w:ascii="Times New Roman" w:hAnsi="Times New Roman" w:cs="Times New Roman"/>
          <w:color w:val="000000"/>
          <w:sz w:val="24"/>
          <w:szCs w:val="24"/>
        </w:rPr>
        <w:t>печатное издание</w:t>
      </w:r>
      <w:r w:rsidR="009F1750"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3E0811">
        <w:rPr>
          <w:rFonts w:ascii="Times New Roman" w:hAnsi="Times New Roman" w:cs="Times New Roman"/>
          <w:color w:val="000000"/>
          <w:sz w:val="24"/>
          <w:szCs w:val="24"/>
        </w:rPr>
        <w:t>8 03.04.02024</w:t>
      </w:r>
      <w:r w:rsidR="004362B9"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года  </w:t>
      </w:r>
    </w:p>
    <w:p w:rsidR="00F634C0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>В</w:t>
      </w:r>
      <w:r w:rsidR="008120F1" w:rsidRPr="0011663A">
        <w:rPr>
          <w:color w:val="000000"/>
        </w:rPr>
        <w:t xml:space="preserve">естник                            </w:t>
      </w:r>
      <w:r w:rsidR="00093B77" w:rsidRPr="0011663A">
        <w:rPr>
          <w:color w:val="000000"/>
        </w:rPr>
        <w:t>Адрес: 632285</w:t>
      </w:r>
      <w:r w:rsidR="008120F1" w:rsidRPr="0011663A">
        <w:rPr>
          <w:color w:val="000000"/>
        </w:rPr>
        <w:t xml:space="preserve"> </w:t>
      </w:r>
      <w:proofErr w:type="spellStart"/>
      <w:r w:rsidR="008120F1" w:rsidRPr="0011663A">
        <w:rPr>
          <w:color w:val="000000"/>
        </w:rPr>
        <w:t>с.Верх-Майзасс</w:t>
      </w:r>
      <w:proofErr w:type="spellEnd"/>
      <w:r w:rsidR="008120F1" w:rsidRPr="0011663A">
        <w:rPr>
          <w:color w:val="000000"/>
        </w:rPr>
        <w:t xml:space="preserve"> Кыштовский район </w:t>
      </w:r>
      <w:r w:rsidRPr="0011663A">
        <w:rPr>
          <w:color w:val="000000"/>
        </w:rPr>
        <w:t xml:space="preserve">                     </w:t>
      </w:r>
    </w:p>
    <w:p w:rsidR="008120F1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 </w:t>
      </w:r>
      <w:proofErr w:type="spellStart"/>
      <w:r w:rsidR="008120F1" w:rsidRPr="0011663A">
        <w:rPr>
          <w:color w:val="000000"/>
        </w:rPr>
        <w:t>ул.Нарымская</w:t>
      </w:r>
      <w:proofErr w:type="spellEnd"/>
      <w:r w:rsidR="008120F1" w:rsidRPr="0011663A">
        <w:rPr>
          <w:color w:val="000000"/>
        </w:rPr>
        <w:t>, 30</w:t>
      </w:r>
    </w:p>
    <w:p w:rsidR="000F3F26" w:rsidRPr="0011663A" w:rsidRDefault="008120F1" w:rsidP="00993895">
      <w:r w:rsidRPr="0011663A">
        <w:rPr>
          <w:color w:val="000000"/>
        </w:rPr>
        <w:t xml:space="preserve">                                          Подписано к печати:</w:t>
      </w:r>
      <w:r w:rsidR="00E22551">
        <w:rPr>
          <w:color w:val="000000"/>
        </w:rPr>
        <w:t xml:space="preserve"> </w:t>
      </w:r>
      <w:r w:rsidR="00D04BEA">
        <w:rPr>
          <w:color w:val="000000"/>
        </w:rPr>
        <w:t>19.03.2024</w:t>
      </w:r>
      <w:r w:rsidR="00661198" w:rsidRPr="0011663A">
        <w:rPr>
          <w:color w:val="000000"/>
        </w:rPr>
        <w:t xml:space="preserve"> г.</w:t>
      </w:r>
      <w:r w:rsidRPr="0011663A">
        <w:rPr>
          <w:color w:val="000000"/>
        </w:rPr>
        <w:t xml:space="preserve"> </w:t>
      </w:r>
      <w:r w:rsidR="00661198" w:rsidRPr="0011663A">
        <w:rPr>
          <w:color w:val="000000"/>
        </w:rPr>
        <w:t xml:space="preserve">Тираж </w:t>
      </w:r>
      <w:r w:rsidR="00DE722C">
        <w:rPr>
          <w:color w:val="000000"/>
        </w:rPr>
        <w:t>1</w:t>
      </w:r>
      <w:r w:rsidR="00661198" w:rsidRPr="0011663A">
        <w:rPr>
          <w:color w:val="000000"/>
        </w:rPr>
        <w:t>5 экз.</w:t>
      </w:r>
      <w:r w:rsidRPr="0011663A">
        <w:rPr>
          <w:color w:val="000000"/>
        </w:rPr>
        <w:t xml:space="preserve"> </w:t>
      </w:r>
    </w:p>
    <w:sectPr w:rsidR="000F3F26" w:rsidRPr="0011663A" w:rsidSect="00D04BEA">
      <w:headerReference w:type="even" r:id="rId12"/>
      <w:headerReference w:type="default" r:id="rId13"/>
      <w:pgSz w:w="11905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7B8A" w:rsidRDefault="006A7B8A" w:rsidP="00A01B75">
      <w:r>
        <w:separator/>
      </w:r>
    </w:p>
  </w:endnote>
  <w:endnote w:type="continuationSeparator" w:id="0">
    <w:p w:rsidR="006A7B8A" w:rsidRDefault="006A7B8A" w:rsidP="00A01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7B8A" w:rsidRDefault="006A7B8A" w:rsidP="00A01B75">
      <w:r>
        <w:separator/>
      </w:r>
    </w:p>
  </w:footnote>
  <w:footnote w:type="continuationSeparator" w:id="0">
    <w:p w:rsidR="006A7B8A" w:rsidRDefault="006A7B8A" w:rsidP="00A01B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72D1" w:rsidRDefault="00810465" w:rsidP="0041531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A6CF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A6CFF">
      <w:rPr>
        <w:rStyle w:val="a9"/>
        <w:noProof/>
      </w:rPr>
      <w:t>2</w:t>
    </w:r>
    <w:r>
      <w:rPr>
        <w:rStyle w:val="a9"/>
      </w:rPr>
      <w:fldChar w:fldCharType="end"/>
    </w:r>
  </w:p>
  <w:p w:rsidR="00EC72D1" w:rsidRDefault="006A7B8A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72D1" w:rsidRPr="00743EF3" w:rsidRDefault="004A6CFF" w:rsidP="00A73E12">
    <w:pPr>
      <w:pStyle w:val="a7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2DF48E8"/>
    <w:multiLevelType w:val="multilevel"/>
    <w:tmpl w:val="51AC877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03A20237"/>
    <w:multiLevelType w:val="hybridMultilevel"/>
    <w:tmpl w:val="2D2C62AE"/>
    <w:lvl w:ilvl="0" w:tplc="2CF2C7A6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7" w15:restartNumberingAfterBreak="0">
    <w:nsid w:val="0FDC135F"/>
    <w:multiLevelType w:val="hybridMultilevel"/>
    <w:tmpl w:val="95A6A60C"/>
    <w:lvl w:ilvl="0" w:tplc="0419000F">
      <w:start w:val="1"/>
      <w:numFmt w:val="decimal"/>
      <w:lvlText w:val="%1."/>
      <w:lvlJc w:val="left"/>
      <w:pPr>
        <w:ind w:left="631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0" w15:restartNumberingAfterBreak="0">
    <w:nsid w:val="28784F67"/>
    <w:multiLevelType w:val="hybridMultilevel"/>
    <w:tmpl w:val="8BB889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781C8C"/>
    <w:multiLevelType w:val="multilevel"/>
    <w:tmpl w:val="B38695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2" w15:restartNumberingAfterBreak="0">
    <w:nsid w:val="312D54AB"/>
    <w:multiLevelType w:val="multilevel"/>
    <w:tmpl w:val="312D54AB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60" w:hanging="2160"/>
      </w:pPr>
      <w:rPr>
        <w:rFonts w:hint="default"/>
      </w:rPr>
    </w:lvl>
  </w:abstractNum>
  <w:abstractNum w:abstractNumId="13" w15:restartNumberingAfterBreak="0">
    <w:nsid w:val="32B631B1"/>
    <w:multiLevelType w:val="hybridMultilevel"/>
    <w:tmpl w:val="1010747E"/>
    <w:lvl w:ilvl="0" w:tplc="46C6A602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7C12D82"/>
    <w:multiLevelType w:val="hybridMultilevel"/>
    <w:tmpl w:val="05BC41DE"/>
    <w:lvl w:ilvl="0" w:tplc="AAEA41C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 w15:restartNumberingAfterBreak="0">
    <w:nsid w:val="3BB6A424"/>
    <w:multiLevelType w:val="multilevel"/>
    <w:tmpl w:val="7EECB9AA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lvlText w:val="%1.%2."/>
      <w:lvlJc w:val="left"/>
      <w:pPr>
        <w:ind w:left="14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60" w:hanging="2160"/>
      </w:pPr>
      <w:rPr>
        <w:rFonts w:hint="default"/>
      </w:rPr>
    </w:lvl>
  </w:abstractNum>
  <w:abstractNum w:abstractNumId="17" w15:restartNumberingAfterBreak="0">
    <w:nsid w:val="3EED4236"/>
    <w:multiLevelType w:val="hybridMultilevel"/>
    <w:tmpl w:val="922073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FE4D96"/>
    <w:multiLevelType w:val="hybridMultilevel"/>
    <w:tmpl w:val="49409CD0"/>
    <w:lvl w:ilvl="0" w:tplc="7698307A">
      <w:start w:val="1"/>
      <w:numFmt w:val="decimal"/>
      <w:lvlText w:val="%1."/>
      <w:lvlJc w:val="left"/>
      <w:pPr>
        <w:ind w:left="1894" w:hanging="118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12E35E4"/>
    <w:multiLevelType w:val="hybridMultilevel"/>
    <w:tmpl w:val="77E61A5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F976C9"/>
    <w:multiLevelType w:val="multilevel"/>
    <w:tmpl w:val="7ADA84C0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2" w15:restartNumberingAfterBreak="0">
    <w:nsid w:val="445C4D01"/>
    <w:multiLevelType w:val="hybridMultilevel"/>
    <w:tmpl w:val="76B229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B9A0FD0"/>
    <w:multiLevelType w:val="multilevel"/>
    <w:tmpl w:val="ECB80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74" w:hanging="540"/>
      </w:pPr>
      <w:rPr>
        <w:rFonts w:hint="default"/>
        <w:color w:val="000000"/>
      </w:rPr>
    </w:lvl>
    <w:lvl w:ilvl="2">
      <w:start w:val="5"/>
      <w:numFmt w:val="decimal"/>
      <w:isLgl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  <w:color w:val="000000"/>
      </w:rPr>
    </w:lvl>
  </w:abstractNum>
  <w:abstractNum w:abstractNumId="24" w15:restartNumberingAfterBreak="0">
    <w:nsid w:val="4C5E69C7"/>
    <w:multiLevelType w:val="hybridMultilevel"/>
    <w:tmpl w:val="3DCC2EF2"/>
    <w:lvl w:ilvl="0" w:tplc="DBE09A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6" w15:restartNumberingAfterBreak="0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7" w15:restartNumberingAfterBreak="0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 w15:restartNumberingAfterBreak="0">
    <w:nsid w:val="74D90BD7"/>
    <w:multiLevelType w:val="hybridMultilevel"/>
    <w:tmpl w:val="E3582A04"/>
    <w:lvl w:ilvl="0" w:tplc="2A2C5D8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77680D"/>
    <w:multiLevelType w:val="hybridMultilevel"/>
    <w:tmpl w:val="5CF8F08C"/>
    <w:lvl w:ilvl="0" w:tplc="7E0E6A74">
      <w:start w:val="1"/>
      <w:numFmt w:val="decimal"/>
      <w:lvlText w:val="%1."/>
      <w:lvlJc w:val="left"/>
      <w:pPr>
        <w:tabs>
          <w:tab w:val="num" w:pos="1050"/>
        </w:tabs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8"/>
  </w:num>
  <w:num w:numId="3">
    <w:abstractNumId w:val="22"/>
  </w:num>
  <w:num w:numId="4">
    <w:abstractNumId w:val="31"/>
  </w:num>
  <w:num w:numId="5">
    <w:abstractNumId w:val="15"/>
  </w:num>
  <w:num w:numId="6">
    <w:abstractNumId w:val="13"/>
  </w:num>
  <w:num w:numId="7">
    <w:abstractNumId w:val="23"/>
  </w:num>
  <w:num w:numId="8">
    <w:abstractNumId w:val="9"/>
  </w:num>
  <w:num w:numId="9">
    <w:abstractNumId w:val="32"/>
  </w:num>
  <w:num w:numId="10">
    <w:abstractNumId w:val="25"/>
  </w:num>
  <w:num w:numId="11">
    <w:abstractNumId w:val="26"/>
  </w:num>
  <w:num w:numId="12">
    <w:abstractNumId w:val="6"/>
  </w:num>
  <w:num w:numId="13">
    <w:abstractNumId w:val="19"/>
  </w:num>
  <w:num w:numId="14">
    <w:abstractNumId w:val="11"/>
  </w:num>
  <w:num w:numId="15">
    <w:abstractNumId w:val="10"/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</w:num>
  <w:num w:numId="20">
    <w:abstractNumId w:val="4"/>
  </w:num>
  <w:num w:numId="21">
    <w:abstractNumId w:val="27"/>
  </w:num>
  <w:num w:numId="22">
    <w:abstractNumId w:val="14"/>
  </w:num>
  <w:num w:numId="23">
    <w:abstractNumId w:val="29"/>
  </w:num>
  <w:num w:numId="24">
    <w:abstractNumId w:val="28"/>
  </w:num>
  <w:num w:numId="25">
    <w:abstractNumId w:val="16"/>
  </w:num>
  <w:num w:numId="26">
    <w:abstractNumId w:val="12"/>
  </w:num>
  <w:num w:numId="27">
    <w:abstractNumId w:val="33"/>
  </w:num>
  <w:num w:numId="28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9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0">
    <w:abstractNumId w:val="5"/>
  </w:num>
  <w:num w:numId="31">
    <w:abstractNumId w:val="8"/>
  </w:num>
  <w:num w:numId="32">
    <w:abstractNumId w:val="20"/>
  </w:num>
  <w:num w:numId="33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21"/>
  </w:num>
  <w:num w:numId="35">
    <w:abstractNumId w:val="30"/>
  </w:num>
  <w:num w:numId="3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20F1"/>
    <w:rsid w:val="000246AA"/>
    <w:rsid w:val="00093919"/>
    <w:rsid w:val="00093B77"/>
    <w:rsid w:val="000A325F"/>
    <w:rsid w:val="000A3CC3"/>
    <w:rsid w:val="000A6D45"/>
    <w:rsid w:val="000F0958"/>
    <w:rsid w:val="00102B29"/>
    <w:rsid w:val="0011663A"/>
    <w:rsid w:val="00131767"/>
    <w:rsid w:val="00137581"/>
    <w:rsid w:val="001A142D"/>
    <w:rsid w:val="001C3ADE"/>
    <w:rsid w:val="00206DAA"/>
    <w:rsid w:val="0023086A"/>
    <w:rsid w:val="00293295"/>
    <w:rsid w:val="002F6818"/>
    <w:rsid w:val="003419A2"/>
    <w:rsid w:val="00390393"/>
    <w:rsid w:val="003E0811"/>
    <w:rsid w:val="003F24E0"/>
    <w:rsid w:val="004362B9"/>
    <w:rsid w:val="00453426"/>
    <w:rsid w:val="00485474"/>
    <w:rsid w:val="00493820"/>
    <w:rsid w:val="004A6CFF"/>
    <w:rsid w:val="0053040D"/>
    <w:rsid w:val="00557ED2"/>
    <w:rsid w:val="005D121E"/>
    <w:rsid w:val="005F3F35"/>
    <w:rsid w:val="00623A7C"/>
    <w:rsid w:val="00644F20"/>
    <w:rsid w:val="00661198"/>
    <w:rsid w:val="0068404C"/>
    <w:rsid w:val="006851FC"/>
    <w:rsid w:val="006A7B8A"/>
    <w:rsid w:val="006B2ABE"/>
    <w:rsid w:val="006D1A48"/>
    <w:rsid w:val="006D2D5C"/>
    <w:rsid w:val="006F15BB"/>
    <w:rsid w:val="00704CC3"/>
    <w:rsid w:val="00732A41"/>
    <w:rsid w:val="007365F9"/>
    <w:rsid w:val="00783652"/>
    <w:rsid w:val="007870C6"/>
    <w:rsid w:val="00810465"/>
    <w:rsid w:val="00810B75"/>
    <w:rsid w:val="008120F1"/>
    <w:rsid w:val="0081302C"/>
    <w:rsid w:val="00830ACE"/>
    <w:rsid w:val="00833CDA"/>
    <w:rsid w:val="00854B85"/>
    <w:rsid w:val="00876E74"/>
    <w:rsid w:val="00892166"/>
    <w:rsid w:val="008E69EB"/>
    <w:rsid w:val="0091767E"/>
    <w:rsid w:val="009441C9"/>
    <w:rsid w:val="00952F78"/>
    <w:rsid w:val="00957D4A"/>
    <w:rsid w:val="00993895"/>
    <w:rsid w:val="009958EC"/>
    <w:rsid w:val="009D2A05"/>
    <w:rsid w:val="009E64B6"/>
    <w:rsid w:val="009F1750"/>
    <w:rsid w:val="00A01B75"/>
    <w:rsid w:val="00A121FE"/>
    <w:rsid w:val="00A22149"/>
    <w:rsid w:val="00A40104"/>
    <w:rsid w:val="00A431DB"/>
    <w:rsid w:val="00A56EC3"/>
    <w:rsid w:val="00A575D9"/>
    <w:rsid w:val="00AB4A00"/>
    <w:rsid w:val="00AD16CB"/>
    <w:rsid w:val="00B06EEF"/>
    <w:rsid w:val="00B06F1C"/>
    <w:rsid w:val="00B164D0"/>
    <w:rsid w:val="00B509AD"/>
    <w:rsid w:val="00B52C15"/>
    <w:rsid w:val="00B63FFF"/>
    <w:rsid w:val="00BA5A50"/>
    <w:rsid w:val="00BD04D2"/>
    <w:rsid w:val="00BE6A0F"/>
    <w:rsid w:val="00BF6B61"/>
    <w:rsid w:val="00C25104"/>
    <w:rsid w:val="00C44C18"/>
    <w:rsid w:val="00CB70C3"/>
    <w:rsid w:val="00CE6C5C"/>
    <w:rsid w:val="00CF1620"/>
    <w:rsid w:val="00D04BEA"/>
    <w:rsid w:val="00D11D4F"/>
    <w:rsid w:val="00D81688"/>
    <w:rsid w:val="00DE722C"/>
    <w:rsid w:val="00DF07B7"/>
    <w:rsid w:val="00E22551"/>
    <w:rsid w:val="00E31E68"/>
    <w:rsid w:val="00E63193"/>
    <w:rsid w:val="00E756DC"/>
    <w:rsid w:val="00E96A14"/>
    <w:rsid w:val="00F217C2"/>
    <w:rsid w:val="00F277DD"/>
    <w:rsid w:val="00F376ED"/>
    <w:rsid w:val="00F62FB6"/>
    <w:rsid w:val="00F634C0"/>
    <w:rsid w:val="00F74EFE"/>
    <w:rsid w:val="00F95436"/>
    <w:rsid w:val="00FB442D"/>
    <w:rsid w:val="00FC22BD"/>
    <w:rsid w:val="00FD7236"/>
    <w:rsid w:val="00FE5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64D0A"/>
  <w15:docId w15:val="{DA95D8BF-997B-484E-92EB-F7F551E50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Цветовое выделение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b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qFormat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uiPriority w:val="99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uiPriority w:val="99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Заголовок Знак"/>
    <w:basedOn w:val="a0"/>
    <w:link w:val="aa"/>
    <w:uiPriority w:val="99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E63193"/>
    <w:pPr>
      <w:spacing w:before="100" w:beforeAutospacing="1" w:after="100" w:afterAutospacing="1"/>
    </w:pPr>
  </w:style>
  <w:style w:type="paragraph" w:styleId="af">
    <w:name w:val="List Paragraph"/>
    <w:basedOn w:val="a"/>
    <w:uiPriority w:val="34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f0">
    <w:name w:val="Hyperlink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1">
    <w:name w:val="Strong"/>
    <w:qFormat/>
    <w:rsid w:val="00E63193"/>
    <w:rPr>
      <w:b/>
      <w:bCs/>
    </w:rPr>
  </w:style>
  <w:style w:type="paragraph" w:customStyle="1" w:styleId="ConsPlusCell">
    <w:name w:val="ConsPlusCell"/>
    <w:uiPriority w:val="99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2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3">
    <w:name w:val="Balloon Text"/>
    <w:basedOn w:val="a"/>
    <w:link w:val="af4"/>
    <w:uiPriority w:val="99"/>
    <w:semiHidden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4">
    <w:name w:val="Текст выноски Знак"/>
    <w:basedOn w:val="a0"/>
    <w:link w:val="af3"/>
    <w:uiPriority w:val="99"/>
    <w:semiHidden/>
    <w:rsid w:val="00704CC3"/>
    <w:rPr>
      <w:rFonts w:ascii="Segoe UI" w:eastAsia="Calibri" w:hAnsi="Segoe UI" w:cs="Times New Roman"/>
      <w:sz w:val="18"/>
      <w:szCs w:val="18"/>
    </w:rPr>
  </w:style>
  <w:style w:type="paragraph" w:styleId="af5">
    <w:name w:val="footer"/>
    <w:basedOn w:val="a"/>
    <w:link w:val="af6"/>
    <w:uiPriority w:val="99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Нижний колонтитул Знак"/>
    <w:basedOn w:val="a0"/>
    <w:link w:val="af5"/>
    <w:uiPriority w:val="99"/>
    <w:rsid w:val="00993895"/>
  </w:style>
  <w:style w:type="character" w:customStyle="1" w:styleId="af7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7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8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character" w:customStyle="1" w:styleId="4">
    <w:name w:val="Основной текст (4)_"/>
    <w:link w:val="40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9">
    <w:name w:val="Body Text Indent"/>
    <w:basedOn w:val="a"/>
    <w:link w:val="afa"/>
    <w:uiPriority w:val="99"/>
    <w:semiHidden/>
    <w:unhideWhenUsed/>
    <w:rsid w:val="00CF1620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b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c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paragraph" w:styleId="22">
    <w:name w:val="Body Text 2"/>
    <w:basedOn w:val="a"/>
    <w:link w:val="23"/>
    <w:uiPriority w:val="99"/>
    <w:semiHidden/>
    <w:unhideWhenUsed/>
    <w:rsid w:val="001A142D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1A14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footnote text"/>
    <w:basedOn w:val="a"/>
    <w:link w:val="afe"/>
    <w:semiHidden/>
    <w:unhideWhenUsed/>
    <w:rsid w:val="001A142D"/>
    <w:rPr>
      <w:sz w:val="20"/>
      <w:szCs w:val="20"/>
    </w:rPr>
  </w:style>
  <w:style w:type="character" w:customStyle="1" w:styleId="afe">
    <w:name w:val="Текст сноски Знак"/>
    <w:basedOn w:val="a0"/>
    <w:link w:val="afd"/>
    <w:semiHidden/>
    <w:rsid w:val="001A142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footnote reference"/>
    <w:basedOn w:val="a0"/>
    <w:semiHidden/>
    <w:unhideWhenUsed/>
    <w:rsid w:val="001A142D"/>
    <w:rPr>
      <w:vertAlign w:val="superscript"/>
    </w:rPr>
  </w:style>
  <w:style w:type="table" w:customStyle="1" w:styleId="15">
    <w:name w:val="Сетка таблицы1"/>
    <w:basedOn w:val="a1"/>
    <w:next w:val="af2"/>
    <w:rsid w:val="001A14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04BE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ff0">
    <w:name w:val="Emphasis"/>
    <w:basedOn w:val="a0"/>
    <w:uiPriority w:val="20"/>
    <w:qFormat/>
    <w:rsid w:val="00D04BE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16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0728&amp;dst=100010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32384&amp;dst=100014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38641&amp;dst=10287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53602&amp;dst=10023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CFCC7B-EC14-4245-8D30-5CE901609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358</TotalTime>
  <Pages>4</Pages>
  <Words>1401</Words>
  <Characters>7987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9370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verkh-mayzas</cp:lastModifiedBy>
  <cp:revision>49</cp:revision>
  <cp:lastPrinted>2024-04-05T08:16:00Z</cp:lastPrinted>
  <dcterms:created xsi:type="dcterms:W3CDTF">2017-07-17T06:39:00Z</dcterms:created>
  <dcterms:modified xsi:type="dcterms:W3CDTF">2024-04-05T08:17:00Z</dcterms:modified>
</cp:coreProperties>
</file>